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atLeast"/>
        <w:jc w:val="center"/>
        <w:rPr>
          <w:rFonts w:hint="default" w:ascii="方正小标宋简体" w:hAnsi="宋体" w:eastAsia="方正小标宋简体" w:cs="宋体"/>
          <w:bCs/>
          <w:spacing w:val="16"/>
          <w:sz w:val="44"/>
          <w:szCs w:val="44"/>
          <w:lang w:val="en-US" w:eastAsia="zh-CN"/>
        </w:rPr>
      </w:pPr>
      <w:r>
        <w:rPr>
          <w:rFonts w:hint="eastAsia" w:ascii="方正小标宋简体" w:hAnsi="宋体" w:eastAsia="方正小标宋简体" w:cs="宋体"/>
          <w:bCs/>
          <w:spacing w:val="16"/>
          <w:sz w:val="44"/>
          <w:szCs w:val="44"/>
          <w:lang w:val="en-US" w:eastAsia="zh-CN"/>
        </w:rPr>
        <w:t>泰财购【2023】52号</w:t>
      </w:r>
    </w:p>
    <w:p>
      <w:pPr>
        <w:widowControl/>
        <w:adjustRightInd w:val="0"/>
        <w:snapToGrid w:val="0"/>
        <w:spacing w:line="500" w:lineRule="atLeast"/>
        <w:jc w:val="center"/>
        <w:rPr>
          <w:rFonts w:hint="eastAsia" w:ascii="方正小标宋简体" w:hAnsi="黑体" w:eastAsia="方正小标宋简体" w:cs="黑体"/>
          <w:kern w:val="0"/>
          <w:sz w:val="44"/>
          <w:szCs w:val="44"/>
        </w:rPr>
      </w:pPr>
      <w:r>
        <w:rPr>
          <w:rFonts w:hint="eastAsia" w:ascii="方正小标宋简体" w:hAnsi="宋体" w:eastAsia="方正小标宋简体" w:cs="宋体"/>
          <w:bCs/>
          <w:spacing w:val="16"/>
          <w:sz w:val="44"/>
          <w:szCs w:val="44"/>
        </w:rPr>
        <w:t>泰和县妇幼保健计划生育服务中心机房装</w:t>
      </w:r>
      <w:r>
        <w:rPr>
          <w:rFonts w:hint="eastAsia" w:ascii="方正小标宋简体" w:hAnsi="宋体" w:eastAsia="方正小标宋简体" w:cs="宋体"/>
          <w:bCs/>
          <w:spacing w:val="15"/>
          <w:sz w:val="44"/>
          <w:szCs w:val="44"/>
        </w:rPr>
        <w:t>修配套设备采购项目</w:t>
      </w:r>
      <w:r>
        <w:rPr>
          <w:rFonts w:hint="eastAsia" w:ascii="方正小标宋简体" w:hAnsi="黑体" w:eastAsia="方正小标宋简体" w:cs="黑体"/>
          <w:kern w:val="0"/>
          <w:sz w:val="44"/>
          <w:szCs w:val="44"/>
        </w:rPr>
        <w:t>投诉处理决定书</w:t>
      </w:r>
    </w:p>
    <w:p>
      <w:pPr>
        <w:pStyle w:val="2"/>
        <w:snapToGrid w:val="0"/>
        <w:spacing w:line="500" w:lineRule="atLeast"/>
        <w:rPr>
          <w:rFonts w:hint="default" w:ascii="仿宋" w:hAnsi="仿宋" w:eastAsia="仿宋" w:cs="仿宋"/>
        </w:rPr>
      </w:pPr>
    </w:p>
    <w:p>
      <w:pPr>
        <w:widowControl/>
        <w:snapToGrid w:val="0"/>
        <w:spacing w:line="500" w:lineRule="atLeast"/>
        <w:ind w:firstLine="640" w:firstLineChars="200"/>
        <w:rPr>
          <w:rFonts w:hint="eastAsia" w:ascii="仿宋_GB2312" w:hAnsi="仿宋" w:eastAsia="仿宋_GB2312" w:cs="仿宋"/>
          <w:sz w:val="32"/>
          <w:szCs w:val="32"/>
        </w:rPr>
      </w:pPr>
      <w:bookmarkStart w:id="0" w:name="OLE_LINK2"/>
      <w:bookmarkStart w:id="1" w:name="OLE_LINK1"/>
      <w:r>
        <w:rPr>
          <w:rFonts w:hint="eastAsia" w:ascii="黑体" w:hAnsi="黑体" w:eastAsia="黑体" w:cs="仿宋"/>
          <w:bCs/>
          <w:kern w:val="0"/>
          <w:sz w:val="32"/>
          <w:szCs w:val="32"/>
        </w:rPr>
        <w:t>一、项目编号：</w:t>
      </w:r>
      <w:r>
        <w:rPr>
          <w:rFonts w:hint="eastAsia" w:ascii="仿宋_GB2312" w:hAnsi="仿宋" w:eastAsia="仿宋_GB2312" w:cs="仿宋"/>
          <w:spacing w:val="20"/>
          <w:sz w:val="32"/>
          <w:szCs w:val="32"/>
        </w:rPr>
        <w:t>赣兴采2023</w:t>
      </w:r>
      <w:r>
        <w:rPr>
          <w:rFonts w:hint="eastAsia" w:ascii="仿宋_GB2312" w:hAnsi="仿宋" w:eastAsia="仿宋_GB2312" w:cs="仿宋"/>
          <w:sz w:val="32"/>
          <w:szCs w:val="32"/>
        </w:rPr>
        <w:t>DZH</w:t>
      </w:r>
      <w:r>
        <w:rPr>
          <w:rFonts w:hint="eastAsia" w:ascii="仿宋_GB2312" w:hAnsi="仿宋" w:eastAsia="仿宋_GB2312" w:cs="仿宋"/>
          <w:spacing w:val="20"/>
          <w:sz w:val="32"/>
          <w:szCs w:val="32"/>
        </w:rPr>
        <w:t>611号</w:t>
      </w:r>
    </w:p>
    <w:p>
      <w:pPr>
        <w:widowControl/>
        <w:shd w:val="clear" w:color="auto" w:fill="FFFFFF"/>
        <w:snapToGrid w:val="0"/>
        <w:spacing w:line="500" w:lineRule="atLeast"/>
        <w:ind w:firstLine="640" w:firstLineChars="200"/>
        <w:jc w:val="left"/>
        <w:rPr>
          <w:rFonts w:hint="eastAsia" w:ascii="仿宋_GB2312" w:hAnsi="仿宋" w:eastAsia="仿宋_GB2312" w:cs="仿宋"/>
          <w:spacing w:val="-6"/>
          <w:kern w:val="0"/>
          <w:sz w:val="32"/>
          <w:szCs w:val="32"/>
        </w:rPr>
      </w:pPr>
      <w:r>
        <w:rPr>
          <w:rFonts w:hint="eastAsia" w:ascii="黑体" w:hAnsi="黑体" w:eastAsia="黑体" w:cs="仿宋"/>
          <w:bCs/>
          <w:kern w:val="0"/>
          <w:sz w:val="32"/>
          <w:szCs w:val="32"/>
        </w:rPr>
        <w:t>二、项目名称：</w:t>
      </w:r>
      <w:r>
        <w:rPr>
          <w:rFonts w:hint="eastAsia" w:ascii="仿宋_GB2312" w:hAnsi="仿宋" w:eastAsia="仿宋_GB2312" w:cs="仿宋"/>
          <w:spacing w:val="16"/>
          <w:sz w:val="32"/>
          <w:szCs w:val="32"/>
        </w:rPr>
        <w:t>泰和县妇幼保健计划生育服务中心机房装</w:t>
      </w:r>
      <w:bookmarkStart w:id="2" w:name="_GoBack"/>
      <w:bookmarkEnd w:id="2"/>
      <w:r>
        <w:rPr>
          <w:rFonts w:hint="eastAsia" w:ascii="仿宋_GB2312" w:hAnsi="仿宋" w:eastAsia="仿宋_GB2312" w:cs="仿宋"/>
          <w:spacing w:val="15"/>
          <w:sz w:val="32"/>
          <w:szCs w:val="32"/>
        </w:rPr>
        <w:t>修配套设备采购项目</w:t>
      </w:r>
    </w:p>
    <w:p>
      <w:pPr>
        <w:widowControl/>
        <w:shd w:val="clear" w:color="auto" w:fill="FFFFFF"/>
        <w:snapToGrid w:val="0"/>
        <w:spacing w:line="500" w:lineRule="atLeast"/>
        <w:ind w:firstLine="640" w:firstLineChars="200"/>
        <w:jc w:val="left"/>
        <w:rPr>
          <w:rFonts w:hint="eastAsia" w:ascii="黑体" w:hAnsi="黑体" w:eastAsia="黑体" w:cs="仿宋"/>
          <w:bCs/>
          <w:kern w:val="0"/>
          <w:sz w:val="32"/>
          <w:szCs w:val="32"/>
        </w:rPr>
      </w:pPr>
      <w:r>
        <w:rPr>
          <w:rFonts w:hint="eastAsia" w:ascii="黑体" w:hAnsi="黑体" w:eastAsia="黑体" w:cs="仿宋"/>
          <w:bCs/>
          <w:kern w:val="0"/>
          <w:sz w:val="32"/>
          <w:szCs w:val="32"/>
        </w:rPr>
        <w:t>三、相关当事人</w:t>
      </w:r>
    </w:p>
    <w:p>
      <w:pPr>
        <w:widowControl/>
        <w:snapToGrid w:val="0"/>
        <w:spacing w:line="500" w:lineRule="atLeast"/>
        <w:ind w:firstLine="643" w:firstLineChars="200"/>
        <w:jc w:val="left"/>
        <w:rPr>
          <w:rFonts w:hint="eastAsia" w:ascii="仿宋_GB2312" w:hAnsi="仿宋" w:eastAsia="仿宋_GB2312" w:cs="仿宋"/>
          <w:spacing w:val="-8"/>
          <w:sz w:val="32"/>
          <w:szCs w:val="32"/>
        </w:rPr>
      </w:pPr>
      <w:r>
        <w:rPr>
          <w:rFonts w:hint="eastAsia" w:ascii="仿宋_GB2312" w:hAnsi="仿宋" w:eastAsia="仿宋_GB2312" w:cs="仿宋"/>
          <w:b/>
          <w:kern w:val="0"/>
          <w:sz w:val="32"/>
          <w:szCs w:val="32"/>
        </w:rPr>
        <w:t>投诉人：</w:t>
      </w:r>
      <w:r>
        <w:rPr>
          <w:rFonts w:hint="eastAsia" w:ascii="仿宋_GB2312" w:hAnsi="仿宋" w:eastAsia="仿宋_GB2312" w:cs="仿宋"/>
          <w:spacing w:val="-8"/>
          <w:sz w:val="32"/>
          <w:szCs w:val="32"/>
        </w:rPr>
        <w:t>江西省牛哥智能工程有限公司</w:t>
      </w:r>
    </w:p>
    <w:p>
      <w:pPr>
        <w:widowControl/>
        <w:snapToGrid w:val="0"/>
        <w:spacing w:line="500" w:lineRule="atLeast"/>
        <w:ind w:firstLine="643" w:firstLineChars="200"/>
        <w:jc w:val="left"/>
        <w:rPr>
          <w:rFonts w:hint="eastAsia" w:ascii="仿宋_GB2312" w:hAnsi="仿宋" w:eastAsia="仿宋_GB2312" w:cs="仿宋"/>
          <w:spacing w:val="14"/>
          <w:sz w:val="32"/>
          <w:szCs w:val="32"/>
        </w:rPr>
      </w:pPr>
      <w:r>
        <w:rPr>
          <w:rFonts w:hint="eastAsia" w:ascii="仿宋_GB2312" w:hAnsi="仿宋" w:eastAsia="仿宋_GB2312" w:cs="仿宋"/>
          <w:b/>
          <w:kern w:val="0"/>
          <w:sz w:val="32"/>
          <w:szCs w:val="32"/>
        </w:rPr>
        <w:t>地址：</w:t>
      </w:r>
      <w:r>
        <w:rPr>
          <w:rFonts w:hint="eastAsia" w:ascii="仿宋_GB2312" w:hAnsi="仿宋" w:eastAsia="仿宋_GB2312" w:cs="仿宋"/>
          <w:spacing w:val="15"/>
          <w:sz w:val="32"/>
          <w:szCs w:val="32"/>
        </w:rPr>
        <w:t>江西省吉安市泰和县泰发茗城5-12</w:t>
      </w:r>
      <w:r>
        <w:rPr>
          <w:rFonts w:hint="eastAsia" w:ascii="仿宋_GB2312" w:hAnsi="仿宋" w:eastAsia="仿宋_GB2312" w:cs="仿宋"/>
          <w:spacing w:val="14"/>
          <w:sz w:val="32"/>
          <w:szCs w:val="32"/>
        </w:rPr>
        <w:t>1/5-231号店面</w:t>
      </w:r>
    </w:p>
    <w:p>
      <w:pPr>
        <w:pStyle w:val="2"/>
        <w:snapToGrid w:val="0"/>
        <w:spacing w:line="500" w:lineRule="atLeast"/>
        <w:ind w:left="0"/>
        <w:rPr>
          <w:rFonts w:ascii="仿宋_GB2312" w:hAnsi="仿宋" w:eastAsia="仿宋_GB2312" w:cs="仿宋"/>
          <w:sz w:val="32"/>
          <w:szCs w:val="32"/>
        </w:rPr>
      </w:pPr>
      <w:r>
        <w:rPr>
          <w:rFonts w:ascii="仿宋_GB2312" w:hAnsi="仿宋" w:eastAsia="仿宋_GB2312" w:cs="仿宋"/>
          <w:b/>
          <w:kern w:val="0"/>
          <w:sz w:val="32"/>
          <w:szCs w:val="32"/>
        </w:rPr>
        <w:t xml:space="preserve">    邮编：</w:t>
      </w:r>
      <w:r>
        <w:rPr>
          <w:rFonts w:ascii="仿宋_GB2312" w:hAnsi="仿宋" w:eastAsia="仿宋_GB2312" w:cs="仿宋"/>
          <w:kern w:val="0"/>
          <w:sz w:val="32"/>
          <w:szCs w:val="32"/>
        </w:rPr>
        <w:t>343700  联系人：</w:t>
      </w:r>
      <w:r>
        <w:rPr>
          <w:rFonts w:ascii="仿宋_GB2312" w:hAnsi="仿宋" w:eastAsia="仿宋_GB2312" w:cs="仿宋"/>
          <w:spacing w:val="14"/>
          <w:sz w:val="32"/>
          <w:szCs w:val="32"/>
        </w:rPr>
        <w:t>肖有敏</w:t>
      </w:r>
      <w:r>
        <w:rPr>
          <w:rFonts w:ascii="仿宋_GB2312" w:hAnsi="仿宋" w:eastAsia="仿宋_GB2312" w:cs="仿宋"/>
          <w:kern w:val="0"/>
          <w:sz w:val="32"/>
          <w:szCs w:val="32"/>
        </w:rPr>
        <w:t xml:space="preserve">  联系电话：</w:t>
      </w:r>
      <w:r>
        <w:rPr>
          <w:rFonts w:ascii="仿宋_GB2312" w:hAnsi="仿宋" w:eastAsia="仿宋_GB2312" w:cs="仿宋"/>
          <w:spacing w:val="12"/>
          <w:sz w:val="32"/>
          <w:szCs w:val="32"/>
        </w:rPr>
        <w:t>15207063072</w:t>
      </w:r>
    </w:p>
    <w:p>
      <w:pPr>
        <w:widowControl/>
        <w:snapToGrid w:val="0"/>
        <w:spacing w:line="500" w:lineRule="atLeast"/>
        <w:jc w:val="left"/>
        <w:rPr>
          <w:rFonts w:hint="eastAsia" w:ascii="仿宋_GB2312" w:hAnsi="仿宋" w:eastAsia="仿宋_GB2312" w:cs="仿宋"/>
          <w:spacing w:val="18"/>
          <w:sz w:val="32"/>
          <w:szCs w:val="32"/>
        </w:rPr>
      </w:pPr>
      <w:r>
        <w:rPr>
          <w:rFonts w:hint="eastAsia" w:ascii="仿宋_GB2312" w:hAnsi="仿宋" w:eastAsia="仿宋_GB2312" w:cs="仿宋"/>
          <w:b/>
          <w:kern w:val="0"/>
          <w:sz w:val="32"/>
          <w:szCs w:val="32"/>
        </w:rPr>
        <w:t xml:space="preserve">    被投诉人：</w:t>
      </w:r>
      <w:r>
        <w:rPr>
          <w:rFonts w:hint="eastAsia" w:ascii="仿宋_GB2312" w:hAnsi="仿宋" w:eastAsia="仿宋_GB2312" w:cs="仿宋"/>
          <w:spacing w:val="18"/>
          <w:sz w:val="32"/>
          <w:szCs w:val="32"/>
        </w:rPr>
        <w:t>泰和县妇幼保健计划生育服务中心</w:t>
      </w:r>
    </w:p>
    <w:p>
      <w:pPr>
        <w:widowControl/>
        <w:snapToGrid w:val="0"/>
        <w:spacing w:line="500" w:lineRule="atLeast"/>
        <w:jc w:val="left"/>
        <w:rPr>
          <w:rFonts w:hint="eastAsia" w:ascii="仿宋_GB2312" w:eastAsia="仿宋_GB2312"/>
          <w:sz w:val="32"/>
          <w:szCs w:val="32"/>
        </w:rPr>
      </w:pPr>
      <w:r>
        <w:rPr>
          <w:rFonts w:hint="eastAsia" w:ascii="仿宋_GB2312" w:hAnsi="仿宋" w:eastAsia="仿宋_GB2312" w:cs="仿宋"/>
          <w:b/>
          <w:kern w:val="0"/>
          <w:sz w:val="32"/>
          <w:szCs w:val="32"/>
        </w:rPr>
        <w:t xml:space="preserve">    地址：</w:t>
      </w:r>
      <w:r>
        <w:rPr>
          <w:rFonts w:hint="eastAsia" w:ascii="仿宋_GB2312" w:hAnsi="仿宋" w:eastAsia="仿宋_GB2312" w:cs="仿宋"/>
          <w:kern w:val="0"/>
          <w:sz w:val="32"/>
          <w:szCs w:val="32"/>
        </w:rPr>
        <w:t>泰和县经三路 38 号</w:t>
      </w:r>
    </w:p>
    <w:p>
      <w:pPr>
        <w:widowControl/>
        <w:snapToGrid w:val="0"/>
        <w:spacing w:line="500" w:lineRule="atLeast"/>
        <w:jc w:val="left"/>
        <w:rPr>
          <w:rFonts w:hint="eastAsia" w:ascii="仿宋_GB2312" w:hAnsi="仿宋" w:eastAsia="仿宋_GB2312" w:cs="仿宋"/>
          <w:kern w:val="0"/>
          <w:sz w:val="32"/>
          <w:szCs w:val="32"/>
        </w:rPr>
      </w:pPr>
      <w:r>
        <w:rPr>
          <w:rFonts w:hint="eastAsia" w:ascii="仿宋_GB2312" w:hAnsi="仿宋" w:eastAsia="仿宋_GB2312" w:cs="仿宋"/>
          <w:b/>
          <w:kern w:val="0"/>
          <w:sz w:val="32"/>
          <w:szCs w:val="32"/>
        </w:rPr>
        <w:t xml:space="preserve">    联系方式：</w:t>
      </w:r>
      <w:r>
        <w:rPr>
          <w:rFonts w:hint="eastAsia" w:ascii="仿宋_GB2312" w:hAnsi="仿宋" w:eastAsia="仿宋_GB2312" w:cs="仿宋"/>
          <w:kern w:val="0"/>
          <w:sz w:val="32"/>
          <w:szCs w:val="32"/>
        </w:rPr>
        <w:t xml:space="preserve">18370675810 </w:t>
      </w:r>
      <w:r>
        <w:rPr>
          <w:rFonts w:hint="eastAsia" w:ascii="仿宋_GB2312" w:hAnsi="仿宋" w:eastAsia="仿宋_GB2312" w:cs="仿宋"/>
          <w:kern w:val="0"/>
          <w:sz w:val="32"/>
          <w:szCs w:val="32"/>
          <w:lang w:val="en-US" w:eastAsia="zh-CN"/>
        </w:rPr>
        <w:t xml:space="preserve">   </w:t>
      </w:r>
      <w:r>
        <w:rPr>
          <w:rFonts w:hint="eastAsia" w:ascii="仿宋_GB2312" w:hAnsi="仿宋" w:eastAsia="仿宋_GB2312" w:cs="仿宋"/>
          <w:kern w:val="0"/>
          <w:sz w:val="32"/>
          <w:szCs w:val="32"/>
        </w:rPr>
        <w:t>项目联系人：杨先生</w:t>
      </w:r>
    </w:p>
    <w:p>
      <w:pPr>
        <w:widowControl/>
        <w:shd w:val="clear" w:color="auto" w:fill="FFFFFF"/>
        <w:snapToGrid w:val="0"/>
        <w:spacing w:line="500" w:lineRule="atLeast"/>
        <w:ind w:firstLine="640" w:firstLineChars="200"/>
        <w:jc w:val="left"/>
        <w:rPr>
          <w:rFonts w:hint="eastAsia" w:ascii="黑体" w:hAnsi="黑体" w:eastAsia="黑体" w:cs="仿宋"/>
          <w:bCs/>
          <w:sz w:val="32"/>
          <w:szCs w:val="32"/>
        </w:rPr>
      </w:pPr>
      <w:r>
        <w:rPr>
          <w:rFonts w:hint="eastAsia" w:ascii="黑体" w:hAnsi="黑体" w:eastAsia="黑体" w:cs="仿宋"/>
          <w:bCs/>
          <w:sz w:val="32"/>
          <w:szCs w:val="32"/>
        </w:rPr>
        <w:t>四、基本情况</w:t>
      </w:r>
    </w:p>
    <w:p>
      <w:pPr>
        <w:widowControl/>
        <w:shd w:val="clear" w:color="auto" w:fill="FFFFFF"/>
        <w:snapToGrid w:val="0"/>
        <w:spacing w:line="500" w:lineRule="atLeast"/>
        <w:ind w:firstLine="624" w:firstLineChars="200"/>
        <w:jc w:val="left"/>
        <w:rPr>
          <w:rFonts w:hint="eastAsia" w:ascii="仿宋_GB2312" w:hAnsi="仿宋" w:eastAsia="仿宋_GB2312" w:cs="仿宋"/>
          <w:spacing w:val="-4"/>
          <w:sz w:val="32"/>
          <w:szCs w:val="32"/>
        </w:rPr>
      </w:pPr>
      <w:r>
        <w:rPr>
          <w:rFonts w:hint="eastAsia" w:ascii="仿宋_GB2312" w:hAnsi="仿宋" w:eastAsia="仿宋_GB2312" w:cs="仿宋"/>
          <w:spacing w:val="-4"/>
          <w:sz w:val="32"/>
          <w:szCs w:val="32"/>
        </w:rPr>
        <w:t xml:space="preserve">投诉人经补齐相关资料后，于2023年11月28日向我机关提起投诉。本机关已依法受理。现本投诉案已审查终结。 </w:t>
      </w:r>
    </w:p>
    <w:p>
      <w:pPr>
        <w:widowControl/>
        <w:numPr>
          <w:ilvl w:val="0"/>
          <w:numId w:val="1"/>
        </w:numPr>
        <w:adjustRightInd w:val="0"/>
        <w:snapToGrid w:val="0"/>
        <w:spacing w:line="500" w:lineRule="atLeast"/>
        <w:ind w:firstLine="627" w:firstLineChars="200"/>
        <w:jc w:val="left"/>
        <w:rPr>
          <w:rFonts w:hint="eastAsia" w:ascii="楷体" w:hAnsi="楷体" w:eastAsia="楷体" w:cs="仿宋"/>
          <w:b/>
          <w:bCs/>
          <w:spacing w:val="-4"/>
          <w:sz w:val="32"/>
          <w:szCs w:val="32"/>
        </w:rPr>
      </w:pPr>
      <w:r>
        <w:rPr>
          <w:rFonts w:hint="eastAsia" w:ascii="楷体" w:hAnsi="楷体" w:eastAsia="楷体" w:cs="仿宋"/>
          <w:b/>
          <w:bCs/>
          <w:spacing w:val="-4"/>
          <w:sz w:val="32"/>
          <w:szCs w:val="32"/>
        </w:rPr>
        <w:t>投诉人称：</w:t>
      </w:r>
    </w:p>
    <w:p>
      <w:pPr>
        <w:widowControl/>
        <w:adjustRightInd w:val="0"/>
        <w:snapToGrid w:val="0"/>
        <w:spacing w:line="500" w:lineRule="atLeas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sz w:val="32"/>
          <w:szCs w:val="32"/>
        </w:rPr>
        <w:t>投诉事项1：</w:t>
      </w:r>
      <w:r>
        <w:rPr>
          <w:rFonts w:hint="eastAsia" w:ascii="仿宋_GB2312" w:hAnsi="仿宋" w:eastAsia="仿宋_GB2312" w:cs="仿宋"/>
          <w:sz w:val="32"/>
          <w:szCs w:val="32"/>
        </w:rPr>
        <w:t>1．UPS 主机：高频机架式3U 三进三出 30kVA＼3OkW pf＝1＼外接电池＼默认 32节，pf=1\34／36／38／40 节可调＼（LCD 显示）\438*680*133(3U)\42kg;2．机房房间级精密空调单冷，制冷量13kw，1风量3500m3／h，上前送风。室内机尺寸：510*425*1865mm;室外机尺寸：960*370*1260mm；设置</w:t>
      </w:r>
      <w:r>
        <w:rPr>
          <w:rFonts w:hint="eastAsia" w:ascii="仿宋_GB2312" w:hAnsi="仿宋" w:eastAsia="仿宋_GB2312" w:cs="仿宋"/>
          <w:spacing w:val="8"/>
          <w:sz w:val="32"/>
          <w:szCs w:val="32"/>
        </w:rPr>
        <w:t>具有倾向</w:t>
      </w:r>
      <w:r>
        <w:rPr>
          <w:rFonts w:hint="eastAsia" w:ascii="仿宋_GB2312" w:hAnsi="仿宋" w:eastAsia="仿宋_GB2312" w:cs="仿宋"/>
          <w:spacing w:val="4"/>
          <w:sz w:val="32"/>
          <w:szCs w:val="32"/>
        </w:rPr>
        <w:t>性或者唯一性。</w:t>
      </w:r>
    </w:p>
    <w:p>
      <w:pPr>
        <w:widowControl/>
        <w:adjustRightInd w:val="0"/>
        <w:snapToGrid w:val="0"/>
        <w:spacing w:line="500" w:lineRule="atLeas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sz w:val="32"/>
          <w:szCs w:val="32"/>
        </w:rPr>
        <w:t>投诉事项2：</w:t>
      </w:r>
      <w:r>
        <w:rPr>
          <w:rFonts w:hint="eastAsia" w:ascii="仿宋_GB2312" w:hAnsi="仿宋" w:eastAsia="仿宋_GB2312" w:cs="仿宋"/>
          <w:sz w:val="32"/>
          <w:szCs w:val="32"/>
        </w:rPr>
        <w:t>1、基本商务要求（2分）：全部满足招标文件中的“商务要求”的得2分。若有任何一项不满足的，为无效投标。</w:t>
      </w:r>
      <w:r>
        <w:rPr>
          <w:rFonts w:hint="eastAsia" w:ascii="仿宋_GB2312" w:hAnsi="仿宋" w:eastAsia="仿宋_GB2312" w:cs="仿宋"/>
          <w:spacing w:val="18"/>
          <w:sz w:val="32"/>
          <w:szCs w:val="32"/>
        </w:rPr>
        <w:t>商务评标加分项，只能作为评分标准，不</w:t>
      </w:r>
      <w:r>
        <w:rPr>
          <w:rFonts w:hint="eastAsia" w:ascii="仿宋_GB2312" w:hAnsi="仿宋" w:eastAsia="仿宋_GB2312" w:cs="仿宋"/>
          <w:spacing w:val="19"/>
          <w:sz w:val="32"/>
          <w:szCs w:val="32"/>
        </w:rPr>
        <w:t>能作为废标或者限制投标项。</w:t>
      </w:r>
    </w:p>
    <w:p>
      <w:pPr>
        <w:widowControl/>
        <w:shd w:val="clear" w:color="auto" w:fill="FFFFFF"/>
        <w:snapToGrid w:val="0"/>
        <w:spacing w:line="500" w:lineRule="atLeast"/>
        <w:jc w:val="left"/>
        <w:rPr>
          <w:rFonts w:hint="eastAsia" w:ascii="仿宋_GB2312" w:hAnsi="仿宋" w:eastAsia="仿宋_GB2312" w:cs="仿宋"/>
          <w:spacing w:val="-4"/>
          <w:sz w:val="32"/>
          <w:szCs w:val="32"/>
        </w:rPr>
      </w:pPr>
      <w:r>
        <w:rPr>
          <w:rFonts w:hint="eastAsia" w:ascii="仿宋_GB2312" w:hAnsi="仿宋" w:eastAsia="仿宋_GB2312" w:cs="仿宋"/>
          <w:spacing w:val="-4"/>
          <w:sz w:val="32"/>
          <w:szCs w:val="32"/>
        </w:rPr>
        <w:t xml:space="preserve"> </w:t>
      </w:r>
      <w:r>
        <w:rPr>
          <w:rFonts w:hint="eastAsia" w:ascii="仿宋_GB2312" w:hAnsi="仿宋" w:eastAsia="仿宋_GB2312" w:cs="仿宋"/>
          <w:b/>
          <w:spacing w:val="-4"/>
          <w:sz w:val="32"/>
          <w:szCs w:val="32"/>
        </w:rPr>
        <w:t xml:space="preserve">   投诉请求：</w:t>
      </w:r>
      <w:r>
        <w:rPr>
          <w:rFonts w:hint="eastAsia" w:ascii="仿宋_GB2312" w:hAnsi="仿宋" w:eastAsia="仿宋_GB2312" w:cs="仿宋"/>
          <w:spacing w:val="-4"/>
          <w:sz w:val="32"/>
          <w:szCs w:val="32"/>
        </w:rPr>
        <w:t>重新编制招标文件。</w:t>
      </w:r>
    </w:p>
    <w:p>
      <w:pPr>
        <w:pStyle w:val="7"/>
        <w:snapToGrid w:val="0"/>
        <w:spacing w:before="0" w:beforeAutospacing="0" w:after="0" w:afterAutospacing="0" w:line="500" w:lineRule="atLeast"/>
        <w:ind w:firstLine="627" w:firstLineChars="200"/>
        <w:rPr>
          <w:rFonts w:hint="eastAsia" w:ascii="楷体" w:hAnsi="楷体" w:eastAsia="楷体" w:cs="仿宋"/>
          <w:b/>
          <w:bCs/>
          <w:spacing w:val="-4"/>
          <w:kern w:val="2"/>
          <w:sz w:val="32"/>
          <w:szCs w:val="32"/>
        </w:rPr>
      </w:pPr>
      <w:r>
        <w:rPr>
          <w:rFonts w:hint="eastAsia" w:ascii="楷体" w:hAnsi="楷体" w:eastAsia="楷体" w:cs="仿宋"/>
          <w:b/>
          <w:bCs/>
          <w:spacing w:val="-4"/>
          <w:kern w:val="2"/>
          <w:sz w:val="32"/>
          <w:szCs w:val="32"/>
        </w:rPr>
        <w:t>（二）被投诉人称：</w:t>
      </w:r>
    </w:p>
    <w:p>
      <w:pPr>
        <w:widowControl/>
        <w:adjustRightInd w:val="0"/>
        <w:snapToGrid w:val="0"/>
        <w:spacing w:line="500" w:lineRule="atLeas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投诉事项不是质疑事项，也不是质疑答复后修改的内容。依据《政府采购质疑和投诉办法》第二十条“供应商投诉的事项不得超出已质疑事项的范围，但基于质疑答复内容提出的投诉事项除外”之规定，我公司认为江西省牛哥智能工程有限公司的投诉违背了该法条，属于无效投诉。</w:t>
      </w:r>
    </w:p>
    <w:p>
      <w:pPr>
        <w:pStyle w:val="2"/>
        <w:snapToGrid w:val="0"/>
        <w:spacing w:line="500" w:lineRule="atLeast"/>
        <w:ind w:left="0" w:right="1386" w:firstLine="716" w:firstLineChars="200"/>
        <w:rPr>
          <w:rFonts w:ascii="黑体" w:hAnsi="黑体" w:eastAsia="黑体" w:cs="黑体"/>
          <w:spacing w:val="19"/>
          <w:sz w:val="32"/>
          <w:szCs w:val="32"/>
        </w:rPr>
      </w:pPr>
      <w:r>
        <w:rPr>
          <w:rFonts w:ascii="黑体" w:hAnsi="黑体" w:eastAsia="黑体" w:cs="黑体"/>
          <w:spacing w:val="19"/>
          <w:sz w:val="32"/>
          <w:szCs w:val="32"/>
        </w:rPr>
        <w:t>五、处理依据及结果</w:t>
      </w:r>
    </w:p>
    <w:p>
      <w:pPr>
        <w:snapToGrid w:val="0"/>
        <w:spacing w:line="500" w:lineRule="atLeast"/>
        <w:rPr>
          <w:rFonts w:hint="eastAsia" w:ascii="仿宋_GB2312" w:eastAsia="仿宋_GB2312"/>
          <w:sz w:val="32"/>
          <w:szCs w:val="32"/>
        </w:rPr>
      </w:pPr>
      <w:r>
        <w:rPr>
          <w:rFonts w:hint="eastAsia" w:ascii="仿宋_GB2312" w:eastAsia="仿宋_GB2312"/>
          <w:sz w:val="32"/>
          <w:szCs w:val="32"/>
        </w:rPr>
        <w:t xml:space="preserve">    2023年12月8日，本机关对投诉涉及的内容及资料进行了调查核实，作出如下处理决定：</w:t>
      </w:r>
    </w:p>
    <w:p>
      <w:pPr>
        <w:pStyle w:val="2"/>
        <w:widowControl/>
        <w:kinsoku w:val="0"/>
        <w:autoSpaceDE w:val="0"/>
        <w:autoSpaceDN w:val="0"/>
        <w:adjustRightInd w:val="0"/>
        <w:snapToGrid w:val="0"/>
        <w:spacing w:line="500" w:lineRule="atLeast"/>
        <w:ind w:firstLine="640" w:firstLineChars="200"/>
        <w:textAlignment w:val="baseline"/>
        <w:rPr>
          <w:rFonts w:ascii="仿宋_GB2312" w:hAnsi="仿宋" w:eastAsia="仿宋_GB2312"/>
          <w:sz w:val="32"/>
          <w:szCs w:val="32"/>
        </w:rPr>
      </w:pPr>
      <w:r>
        <w:rPr>
          <w:rFonts w:ascii="仿宋_GB2312" w:hAnsi="仿宋" w:eastAsia="仿宋_GB2312"/>
          <w:sz w:val="32"/>
          <w:szCs w:val="32"/>
        </w:rPr>
        <w:t>依据《政府采购质疑和投诉办法》第十九条“投诉人提起投诉应符合下列条件（一）提起投诉前已依法进行质疑”和第二十条“供应商投诉的事项不得超出已质疑事项的范围，但基于质疑答复内容提出的投诉事项除外”之规定，供应商提出投诉要先依法质疑，经核实，本项目</w:t>
      </w:r>
      <w:r>
        <w:rPr>
          <w:rFonts w:hint="eastAsia" w:ascii="仿宋_GB2312" w:hAnsi="仿宋" w:eastAsia="仿宋_GB2312"/>
          <w:sz w:val="32"/>
          <w:szCs w:val="32"/>
          <w:lang w:val="en-US" w:eastAsia="zh-CN"/>
        </w:rPr>
        <w:t>投诉人</w:t>
      </w:r>
      <w:r>
        <w:rPr>
          <w:rFonts w:ascii="仿宋_GB2312" w:hAnsi="仿宋" w:eastAsia="仿宋_GB2312"/>
          <w:sz w:val="32"/>
          <w:szCs w:val="32"/>
        </w:rPr>
        <w:t>投诉事项超出已质疑事项的范围，属于无效投诉。</w:t>
      </w:r>
    </w:p>
    <w:p>
      <w:pPr>
        <w:pStyle w:val="2"/>
        <w:snapToGrid w:val="0"/>
        <w:spacing w:line="500" w:lineRule="atLeast"/>
        <w:ind w:right="1386" w:firstLine="716" w:firstLineChars="200"/>
        <w:rPr>
          <w:rFonts w:ascii="黑体" w:hAnsi="黑体" w:eastAsia="黑体" w:cs="仿宋"/>
          <w:spacing w:val="19"/>
          <w:sz w:val="32"/>
          <w:szCs w:val="32"/>
        </w:rPr>
      </w:pPr>
      <w:r>
        <w:rPr>
          <w:rFonts w:ascii="黑体" w:hAnsi="黑体" w:eastAsia="黑体" w:cs="仿宋"/>
          <w:spacing w:val="19"/>
          <w:sz w:val="32"/>
          <w:szCs w:val="32"/>
        </w:rPr>
        <w:t>六、其他补充事宜</w:t>
      </w:r>
    </w:p>
    <w:p>
      <w:pPr>
        <w:snapToGrid w:val="0"/>
        <w:spacing w:line="500" w:lineRule="atLeast"/>
        <w:rPr>
          <w:rFonts w:hint="eastAsia" w:ascii="仿宋_GB2312" w:eastAsia="仿宋_GB2312"/>
          <w:sz w:val="32"/>
          <w:szCs w:val="32"/>
        </w:rPr>
      </w:pPr>
      <w:r>
        <w:rPr>
          <w:rFonts w:hint="eastAsia" w:ascii="仿宋_GB2312" w:eastAsia="仿宋_GB2312"/>
          <w:sz w:val="32"/>
          <w:szCs w:val="32"/>
        </w:rPr>
        <w:t xml:space="preserve">    相关当事人如不服本决定，可以在决定书送达之日起六十日内向泰和县人民政府申请行政复议，也可以在决定书送达之日起六个月内向江西省吉安市青原区人民法院提起行政诉讼。</w:t>
      </w:r>
    </w:p>
    <w:p>
      <w:pPr>
        <w:pStyle w:val="2"/>
        <w:snapToGrid w:val="0"/>
        <w:spacing w:line="500" w:lineRule="atLeast"/>
        <w:ind w:right="1386" w:firstLine="4654" w:firstLineChars="1300"/>
        <w:rPr>
          <w:rFonts w:ascii="仿宋_GB2312" w:hAnsi="仿宋" w:eastAsia="仿宋_GB2312" w:cs="仿宋"/>
          <w:spacing w:val="19"/>
          <w:sz w:val="32"/>
          <w:szCs w:val="32"/>
        </w:rPr>
      </w:pPr>
    </w:p>
    <w:p>
      <w:pPr>
        <w:pStyle w:val="2"/>
        <w:snapToGrid w:val="0"/>
        <w:spacing w:line="500" w:lineRule="atLeast"/>
        <w:ind w:left="0"/>
        <w:rPr>
          <w:rFonts w:ascii="仿宋_GB2312" w:hAnsi="仿宋" w:eastAsia="仿宋_GB2312" w:cs="仿宋"/>
          <w:spacing w:val="19"/>
          <w:sz w:val="32"/>
          <w:szCs w:val="32"/>
        </w:rPr>
      </w:pPr>
      <w:r>
        <w:rPr>
          <w:rFonts w:ascii="仿宋_GB2312" w:hAnsi="仿宋" w:eastAsia="仿宋_GB2312" w:cs="仿宋"/>
          <w:spacing w:val="19"/>
          <w:sz w:val="32"/>
          <w:szCs w:val="32"/>
        </w:rPr>
        <w:t xml:space="preserve">                        </w:t>
      </w:r>
    </w:p>
    <w:p>
      <w:pPr>
        <w:pStyle w:val="2"/>
        <w:snapToGrid w:val="0"/>
        <w:spacing w:line="500" w:lineRule="atLeast"/>
        <w:ind w:left="0"/>
        <w:rPr>
          <w:rFonts w:ascii="仿宋_GB2312" w:hAnsi="仿宋" w:eastAsia="仿宋_GB2312" w:cs="仿宋"/>
          <w:spacing w:val="19"/>
          <w:sz w:val="32"/>
          <w:szCs w:val="32"/>
        </w:rPr>
      </w:pPr>
      <w:r>
        <w:rPr>
          <w:rFonts w:ascii="仿宋_GB2312" w:hAnsi="仿宋" w:eastAsia="仿宋_GB2312" w:cs="仿宋"/>
          <w:spacing w:val="19"/>
          <w:sz w:val="32"/>
          <w:szCs w:val="32"/>
        </w:rPr>
        <w:t xml:space="preserve">                                 泰和县财政局</w:t>
      </w:r>
    </w:p>
    <w:p>
      <w:pPr>
        <w:pStyle w:val="2"/>
        <w:snapToGrid w:val="0"/>
        <w:spacing w:line="500" w:lineRule="atLeast"/>
        <w:ind w:left="0"/>
        <w:rPr>
          <w:rFonts w:hint="default" w:ascii="仿宋" w:hAnsi="仿宋" w:eastAsia="仿宋" w:cs="仿宋"/>
          <w:spacing w:val="19"/>
          <w:sz w:val="32"/>
          <w:szCs w:val="32"/>
        </w:rPr>
      </w:pPr>
      <w:r>
        <w:rPr>
          <w:rFonts w:ascii="仿宋_GB2312" w:hAnsi="仿宋" w:eastAsia="仿宋_GB2312" w:cs="仿宋"/>
          <w:spacing w:val="19"/>
          <w:sz w:val="32"/>
          <w:szCs w:val="32"/>
        </w:rPr>
        <w:t xml:space="preserve">                               2023年12月</w:t>
      </w:r>
      <w:r>
        <w:rPr>
          <w:rFonts w:hint="eastAsia" w:ascii="仿宋_GB2312" w:hAnsi="仿宋" w:eastAsia="仿宋_GB2312" w:cs="仿宋"/>
          <w:spacing w:val="19"/>
          <w:sz w:val="32"/>
          <w:szCs w:val="32"/>
          <w:lang w:val="en-US" w:eastAsia="zh-CN"/>
        </w:rPr>
        <w:t>11</w:t>
      </w:r>
      <w:r>
        <w:rPr>
          <w:rFonts w:ascii="仿宋_GB2312" w:hAnsi="仿宋" w:eastAsia="仿宋_GB2312" w:cs="仿宋"/>
          <w:spacing w:val="19"/>
          <w:sz w:val="32"/>
          <w:szCs w:val="32"/>
        </w:rPr>
        <w:t>日</w:t>
      </w:r>
      <w:bookmarkEnd w:id="0"/>
      <w:bookmarkEnd w:id="1"/>
    </w:p>
    <w:sectPr>
      <w:footerReference r:id="rId3" w:type="default"/>
      <w:pgSz w:w="11906" w:h="16838"/>
      <w:pgMar w:top="1701"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48FAC"/>
    <w:multiLevelType w:val="singleLevel"/>
    <w:tmpl w:val="CD748F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wNDhjNWUwZjFhN2QyNmFlYzlkZGJiNzNmMmRhMTIifQ=="/>
  </w:docVars>
  <w:rsids>
    <w:rsidRoot w:val="006F796C"/>
    <w:rsid w:val="00086A61"/>
    <w:rsid w:val="000E2869"/>
    <w:rsid w:val="001C179C"/>
    <w:rsid w:val="001C647E"/>
    <w:rsid w:val="002E5274"/>
    <w:rsid w:val="00360B49"/>
    <w:rsid w:val="00370550"/>
    <w:rsid w:val="003D63B4"/>
    <w:rsid w:val="003E3C46"/>
    <w:rsid w:val="004345A8"/>
    <w:rsid w:val="004421CE"/>
    <w:rsid w:val="00492E6F"/>
    <w:rsid w:val="00537E6B"/>
    <w:rsid w:val="00551E90"/>
    <w:rsid w:val="006F796C"/>
    <w:rsid w:val="007061CD"/>
    <w:rsid w:val="0071059B"/>
    <w:rsid w:val="00775569"/>
    <w:rsid w:val="00953271"/>
    <w:rsid w:val="009D41E9"/>
    <w:rsid w:val="009D4EB2"/>
    <w:rsid w:val="00A06A41"/>
    <w:rsid w:val="00C12618"/>
    <w:rsid w:val="00C407E2"/>
    <w:rsid w:val="00CD2764"/>
    <w:rsid w:val="00D140EC"/>
    <w:rsid w:val="00D67444"/>
    <w:rsid w:val="00DB2378"/>
    <w:rsid w:val="00DD5616"/>
    <w:rsid w:val="00EF07EA"/>
    <w:rsid w:val="00F1335A"/>
    <w:rsid w:val="00F24790"/>
    <w:rsid w:val="00FE648F"/>
    <w:rsid w:val="051E787D"/>
    <w:rsid w:val="0B3D55C1"/>
    <w:rsid w:val="0EC47212"/>
    <w:rsid w:val="0F406665"/>
    <w:rsid w:val="141C1FD9"/>
    <w:rsid w:val="14B615F7"/>
    <w:rsid w:val="164A660E"/>
    <w:rsid w:val="17E2035A"/>
    <w:rsid w:val="1A2B3FED"/>
    <w:rsid w:val="1E766462"/>
    <w:rsid w:val="209B6D55"/>
    <w:rsid w:val="21350F58"/>
    <w:rsid w:val="23F862F5"/>
    <w:rsid w:val="27BF5D3B"/>
    <w:rsid w:val="28405424"/>
    <w:rsid w:val="28F85D3B"/>
    <w:rsid w:val="2B696EC7"/>
    <w:rsid w:val="2C252269"/>
    <w:rsid w:val="2E35773E"/>
    <w:rsid w:val="2EA81434"/>
    <w:rsid w:val="2ED5134C"/>
    <w:rsid w:val="30675293"/>
    <w:rsid w:val="329E1C2A"/>
    <w:rsid w:val="32C40BAB"/>
    <w:rsid w:val="332B5CBF"/>
    <w:rsid w:val="35871B43"/>
    <w:rsid w:val="3A4477AA"/>
    <w:rsid w:val="3A5F6B16"/>
    <w:rsid w:val="3E672156"/>
    <w:rsid w:val="3E8751F4"/>
    <w:rsid w:val="3ECF15C8"/>
    <w:rsid w:val="4000221C"/>
    <w:rsid w:val="419D3434"/>
    <w:rsid w:val="41E06CFE"/>
    <w:rsid w:val="433C476E"/>
    <w:rsid w:val="47226A82"/>
    <w:rsid w:val="47A85CA5"/>
    <w:rsid w:val="48DE34B8"/>
    <w:rsid w:val="4A1743C6"/>
    <w:rsid w:val="5438706C"/>
    <w:rsid w:val="5A1E340F"/>
    <w:rsid w:val="5D3D29F6"/>
    <w:rsid w:val="5E9908F9"/>
    <w:rsid w:val="5F127CC1"/>
    <w:rsid w:val="5F3440EF"/>
    <w:rsid w:val="61C84EF5"/>
    <w:rsid w:val="655D403B"/>
    <w:rsid w:val="661413B1"/>
    <w:rsid w:val="661B4E15"/>
    <w:rsid w:val="683010FE"/>
    <w:rsid w:val="6967282E"/>
    <w:rsid w:val="69DF7596"/>
    <w:rsid w:val="6C6802A9"/>
    <w:rsid w:val="6D2A3B34"/>
    <w:rsid w:val="6F151A2F"/>
    <w:rsid w:val="6F7E52CC"/>
    <w:rsid w:val="700B0876"/>
    <w:rsid w:val="77D013B5"/>
    <w:rsid w:val="798C53DF"/>
    <w:rsid w:val="7A8D0C2C"/>
    <w:rsid w:val="7C2C4E0C"/>
    <w:rsid w:val="7FB22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17"/>
    </w:pPr>
    <w:rPr>
      <w:rFonts w:hint="eastAsia" w:ascii="微软雅黑" w:eastAsia="微软雅黑"/>
      <w:sz w:val="24"/>
    </w:rPr>
  </w:style>
  <w:style w:type="paragraph" w:styleId="3">
    <w:name w:val="Body Text First Indent"/>
    <w:basedOn w:val="2"/>
    <w:next w:val="1"/>
    <w:unhideWhenUsed/>
    <w:qFormat/>
    <w:uiPriority w:val="0"/>
    <w:pPr>
      <w:ind w:firstLine="420" w:firstLineChars="100"/>
    </w:pPr>
    <w:rPr>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0B81-280B-4ACA-81F2-0A28E276D641}">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2</Pages>
  <Words>887</Words>
  <Characters>1026</Characters>
  <Lines>8</Lines>
  <Paragraphs>2</Paragraphs>
  <TotalTime>16</TotalTime>
  <ScaleCrop>false</ScaleCrop>
  <LinksUpToDate>false</LinksUpToDate>
  <CharactersWithSpaces>1160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2023-12-08T03:10:00Z</dcterms:created>
  <dc:creator>罗旭东</dc:creator>
  <cp:lastModifiedBy>Lenovo</cp:lastModifiedBy>
  <cp:lastPrinted>2023-12-06T06:26:00Z</cp:lastPrinted>
  <dcterms:modified xsi:type="dcterms:W3CDTF">2023-12-13T03:20:58Z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1F50A251DD6345418E642B9600D5BEBA</vt:lpwstr>
  </property>
</Properties>
</file>